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153 605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конечных положений герконовый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Датчик конечных положений герконовый ДКПГ-2-15</w:t>
              <w:br/>
              <w:t>
Датчик конечных положений герконовый ДКПГ исполнение 2 (для бронированного кабеля), длина кабеля датчика 15 м; Датчик имеет взрывозащищенное исполнение и соответствует требованиям ГОСТ Р 52350.0, ГОСТ Р 52350.1, ГОСТ Р 51330.11 и выполнен с видом взрывозащиты частично «Взрывонепроницаемая оболочка», уровень взрывозащиты «взрывобезопасный» для смесей горючих газов и паров с воздухом категории IIВ по ГОСТ Р 51330.11. Температурная группа T5 включительно согласно ГОСТ Р 52350.0, маркировка взрывозащиты датчика 1ExdllBT5 в соответствии с ГОСТ Р 52350.0. </w:t>
              <w:br/>
              <w:t>
Коммутируемый ток, А: 0,25; Пропускаемый ток, А: 0,5; Коммутируемое напряжение, В: 60; Коммутируемая мощность, не более Вт: 4; Сопротивление в замкнутом состоянии, не более Ом: 0,16; Сопротивление изоляции, не менее между НЗ выводами, МОм: 20; Сопротивление изоляции, не менее между НР выводами, МОм: 1000; Максимальное расстояние срабатывания датчика, мм 30; Минимальное расстояние срабатывания датчика, мм: 1; МДС срабатывания, А: 25; МДС отпускания, не менее А: 5; Время срабатывания, не более для НР выводов, не более мс: 0,5; Время срабатывания, не более для НЗ выводов, не более мс: 2,0; Время отпускания для НР выводов, не более мс: 0,3; Время отпускания для НЗ выводов, не более мс: 0,5; Количество срабатываний (в зависимости от режима эксплуатации): 10^4…10^8; Частота коммутируемого сигнала, не более кГц: 10; Степень защиты оболочки датчика IP66.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конечных положений герконовый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Датчик конечных положений герконовый ДКПГ-2-15</w:t>
              <w:br/>
              <w:t>
Датчик конечных положений герконовый ДКПГ исполнение 2 (для бронированного кабеля), длина кабеля датчика 15 м; Датчик имеет взрывозащищенное исполнение и соответствует требованиям ГОСТ Р 52350.0, ГОСТ Р 52350.1, ГОСТ Р 51330.11 и выполнен с видом взрывозащиты частично «Взрывонепроницаемая оболочка», уровень взрывозащиты «взрывобезопасный» для смесей горючих газов и паров с воздухом категории IIВ по ГОСТ Р 51330.11. Температурная группа T5 включительно согласно ГОСТ Р 52350.0, маркировка взрывозащиты датчика 1ExdllBT5 в соответствии с ГОСТ Р 52350.0. </w:t>
              <w:br/>
              <w:t>
Коммутируемый ток, А: 0,25; Пропускаемый ток, А: 0,5; Коммутируемое напряжение, В: 60; Коммутируемая мощность, не более Вт: 4; Сопротивление в замкнутом состоянии, не более Ом: 0,16; Сопротивление изоляции, не менее между НЗ выводами, МОм: 20; Сопротивление изоляции, не менее между НР выводами, МОм: 1000; Максимальное расстояние срабатывания датчика, мм 30; Минимальное расстояние срабатывания датчика, мм: 1; МДС срабатывания, А: 25; МДС отпускания, не менее А: 5; Время срабатывания, не более для НР выводов, не более мс: 0,5; Время срабатывания, не более для НЗ выводов, не более мс: 2,0; Время отпускания для НР выводов, не более мс: 0,3; Время отпускания для НЗ выводов, не более мс: 0,5; Количество срабатываний (в зависимости от режима эксплуатации): 10^4…10^8; Частота коммутируемого сигнала, не более кГц: 10; Степень защиты оболочки датчика IP66.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конечных положений герконовый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конечных положений герконовый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15 600,00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2 379,66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13 220,34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15 (пятнадцати)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